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2C" w:rsidRPr="0059652C" w:rsidRDefault="0059652C" w:rsidP="0059652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9652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9652C">
        <w:rPr>
          <w:rFonts w:ascii="Times New Roman" w:hAnsi="Times New Roman" w:cs="Times New Roman"/>
          <w:b/>
          <w:sz w:val="32"/>
          <w:szCs w:val="32"/>
        </w:rPr>
        <w:t xml:space="preserve"> А М Я Т К А</w:t>
      </w:r>
    </w:p>
    <w:p w:rsidR="00ED4570" w:rsidRPr="0059652C" w:rsidRDefault="005D46D0" w:rsidP="0059652C">
      <w:pPr>
        <w:jc w:val="both"/>
        <w:rPr>
          <w:rFonts w:ascii="Times New Roman" w:hAnsi="Times New Roman" w:cs="Times New Roman"/>
          <w:b/>
          <w:i/>
        </w:rPr>
      </w:pPr>
      <w:r w:rsidRPr="0059652C">
        <w:rPr>
          <w:rFonts w:ascii="Times New Roman" w:hAnsi="Times New Roman" w:cs="Times New Roman"/>
          <w:b/>
          <w:i/>
        </w:rPr>
        <w:t>КОНФЛИКТ ИНТЕРЕСОВ НА  ГОСУДАРСТВЕННОЙ И МУНИЦИПАЛЬНОЙ СЛУЖБЕ.</w:t>
      </w:r>
    </w:p>
    <w:p w:rsidR="000162CA" w:rsidRDefault="000162CA" w:rsidP="005D4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6D0" w:rsidRDefault="005D46D0" w:rsidP="005D4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6D0">
        <w:rPr>
          <w:rFonts w:ascii="Times New Roman" w:hAnsi="Times New Roman" w:cs="Times New Roman"/>
          <w:b/>
          <w:sz w:val="28"/>
          <w:szCs w:val="28"/>
        </w:rPr>
        <w:t>КЛЮЧЕВЫЕ СИТУАЦИИ, В КОТОРЫХ ВОЗНИКНОВЕНИЕ КОНФЛИКТА ИНТЕРЕСОВ ЯВЛЯЕТСЯ НАИБОЛЕЕ ВЕРОЯТНЫМ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46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162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D46D0">
        <w:rPr>
          <w:rFonts w:ascii="Times New Roman" w:hAnsi="Times New Roman" w:cs="Times New Roman"/>
          <w:b/>
          <w:i/>
          <w:sz w:val="28"/>
          <w:szCs w:val="28"/>
        </w:rPr>
        <w:t>выполнение отдельных функций государственного или муниципального управления, а также осуществления контрольно-надзорной деятельности в отношении организаций, которыми владеют или в которых работают родственники служащего или иные близкие ему лица;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162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назначение служащим родственников и иных близких лиц на должности, принятие в отношении них иных кадровых решений, связанных с предоставлением им необоснованных преимуществ, выплатой незаслуженных поощрений, сокрытием недостатков в их  работе;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заключение государственных или муниципальных контрактов на выполнение работ или оказание услуг в условиях наличия родственных и других близких связей между представителями заказчика и исполнителя;</w:t>
      </w:r>
    </w:p>
    <w:p w:rsid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162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предоставление субсидий, грантов, иной поддержки за счет бюджетных средств, выделение земельных участков, продажа или передача в пользование объектов недвижимости, природных ресурсов лицам, с которыми служащий либо его родственники связаны имущественными, корпоративными или иными близкими отношениями;</w:t>
      </w:r>
    </w:p>
    <w:p w:rsidR="005D46D0" w:rsidRPr="005D46D0" w:rsidRDefault="005D46D0" w:rsidP="005D46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162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владение служащим ценными бумагами (долями участия, паями в уставных (складочных) капиталах</w:t>
      </w:r>
      <w:r w:rsidR="0059652C">
        <w:rPr>
          <w:rFonts w:ascii="Times New Roman" w:hAnsi="Times New Roman" w:cs="Times New Roman"/>
          <w:b/>
          <w:i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b/>
          <w:i/>
          <w:sz w:val="28"/>
          <w:szCs w:val="28"/>
        </w:rPr>
        <w:t>ций</w:t>
      </w:r>
      <w:r w:rsidR="0059652C">
        <w:rPr>
          <w:rFonts w:ascii="Times New Roman" w:hAnsi="Times New Roman" w:cs="Times New Roman"/>
          <w:b/>
          <w:i/>
          <w:sz w:val="28"/>
          <w:szCs w:val="28"/>
        </w:rPr>
        <w:t xml:space="preserve"> либо участие в управлении организациями, осуществляющими хозяйственную деятельность в сфере компетенции этого служащего.</w:t>
      </w:r>
      <w:proofErr w:type="gramEnd"/>
    </w:p>
    <w:sectPr w:rsidR="005D46D0" w:rsidRPr="005D46D0" w:rsidSect="00ED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D0"/>
    <w:rsid w:val="000162CA"/>
    <w:rsid w:val="0059652C"/>
    <w:rsid w:val="005D46D0"/>
    <w:rsid w:val="00E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dcterms:created xsi:type="dcterms:W3CDTF">2019-12-26T04:59:00Z</dcterms:created>
  <dcterms:modified xsi:type="dcterms:W3CDTF">2019-12-26T04:59:00Z</dcterms:modified>
</cp:coreProperties>
</file>